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2E" w:rsidRPr="008D004A" w:rsidRDefault="00827A2E" w:rsidP="00827A2E">
      <w:pPr>
        <w:spacing w:line="240" w:lineRule="auto"/>
        <w:jc w:val="right"/>
        <w:rPr>
          <w:rFonts w:eastAsia="Times New Roman"/>
          <w:lang w:eastAsia="pl-PL"/>
        </w:rPr>
      </w:pPr>
      <w:r w:rsidRPr="008D004A">
        <w:rPr>
          <w:rFonts w:eastAsia="Times New Roman"/>
          <w:lang w:eastAsia="pl-PL"/>
        </w:rPr>
        <w:t xml:space="preserve">Zał. nr 5 do 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8D004A">
              <w:rPr>
                <w:b/>
                <w:color w:val="000000"/>
                <w:lang w:val="en-US" w:eastAsia="pl-PL"/>
              </w:rPr>
              <w:t>Faculty Computer Science and  Management</w:t>
            </w:r>
          </w:p>
          <w:p w:rsidR="00435988" w:rsidRPr="008D004A" w:rsidRDefault="00435988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8D004A">
              <w:rPr>
                <w:b/>
                <w:bCs/>
                <w:color w:val="000000"/>
                <w:lang w:eastAsia="pl-PL"/>
              </w:rPr>
              <w:t>Name</w:t>
            </w:r>
            <w:proofErr w:type="spellEnd"/>
            <w:r w:rsidRPr="008D004A">
              <w:rPr>
                <w:b/>
                <w:bCs/>
                <w:color w:val="000000"/>
                <w:lang w:eastAsia="pl-PL"/>
              </w:rPr>
              <w:t xml:space="preserve"> </w:t>
            </w:r>
            <w:r w:rsidR="00827A2E" w:rsidRPr="008D004A">
              <w:rPr>
                <w:b/>
                <w:bCs/>
                <w:color w:val="000000"/>
                <w:lang w:eastAsia="pl-PL"/>
              </w:rPr>
              <w:t xml:space="preserve">of </w:t>
            </w:r>
            <w:proofErr w:type="spellStart"/>
            <w:r w:rsidR="00827A2E" w:rsidRPr="008D004A">
              <w:rPr>
                <w:b/>
                <w:bCs/>
                <w:color w:val="000000"/>
                <w:lang w:eastAsia="pl-PL"/>
              </w:rPr>
              <w:t>subject</w:t>
            </w:r>
            <w:proofErr w:type="spellEnd"/>
            <w:r w:rsidR="00827A2E" w:rsidRPr="008D004A">
              <w:rPr>
                <w:b/>
                <w:bCs/>
                <w:color w:val="000000"/>
                <w:lang w:eastAsia="pl-PL"/>
              </w:rPr>
              <w:t xml:space="preserve"> </w:t>
            </w:r>
            <w:r w:rsidRPr="008D004A">
              <w:rPr>
                <w:b/>
                <w:bCs/>
                <w:color w:val="000000"/>
                <w:lang w:eastAsia="pl-PL"/>
              </w:rPr>
              <w:t xml:space="preserve">in </w:t>
            </w:r>
            <w:proofErr w:type="spellStart"/>
            <w:r w:rsidRPr="008D004A">
              <w:rPr>
                <w:b/>
                <w:bCs/>
                <w:color w:val="000000"/>
                <w:lang w:eastAsia="pl-PL"/>
              </w:rPr>
              <w:t>Polish</w:t>
            </w:r>
            <w:proofErr w:type="spellEnd"/>
            <w:r w:rsidRPr="008D004A">
              <w:rPr>
                <w:b/>
                <w:bCs/>
                <w:color w:val="000000"/>
                <w:lang w:eastAsia="pl-PL"/>
              </w:rPr>
              <w:t>:</w:t>
            </w:r>
            <w:r w:rsidRPr="008D004A">
              <w:rPr>
                <w:b/>
                <w:bCs/>
                <w:color w:val="000000"/>
                <w:lang w:eastAsia="pl-PL"/>
              </w:rPr>
              <w:tab/>
            </w:r>
            <w:r w:rsidRPr="008D004A">
              <w:rPr>
                <w:b/>
                <w:bCs/>
                <w:color w:val="000000"/>
                <w:lang w:eastAsia="pl-PL"/>
              </w:rPr>
              <w:tab/>
            </w:r>
            <w:r w:rsidRPr="008D004A">
              <w:rPr>
                <w:b/>
                <w:bCs/>
                <w:color w:val="000000"/>
                <w:lang w:eastAsia="pl-PL"/>
              </w:rPr>
              <w:tab/>
            </w:r>
            <w:r w:rsidRPr="008D004A">
              <w:rPr>
                <w:b/>
                <w:color w:val="000000"/>
              </w:rPr>
              <w:t>Wprowadzenie do zarządzania ryzykiem</w:t>
            </w: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27A2E" w:rsidRPr="008D004A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8D004A">
              <w:rPr>
                <w:b/>
                <w:bCs/>
                <w:color w:val="000000"/>
                <w:lang w:val="en-US" w:eastAsia="pl-PL"/>
              </w:rPr>
              <w:t>in English: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color w:val="000000"/>
                <w:lang w:val="en-US"/>
              </w:rPr>
              <w:t>Introduction to Risk Management</w:t>
            </w: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Main field of study (if applicable):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>Management</w:t>
            </w:r>
          </w:p>
          <w:p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>Organizational Management</w:t>
            </w:r>
          </w:p>
          <w:p w:rsidR="00827A2E" w:rsidRPr="008D004A" w:rsidRDefault="00827A2E" w:rsidP="00827A2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D004A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Level and form of studies: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 xml:space="preserve">1st level, full-time </w:t>
            </w:r>
          </w:p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Kind of subject: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 xml:space="preserve">obligatory </w:t>
            </w:r>
          </w:p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code: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/>
              </w:rPr>
              <w:t>EKZ1129</w:t>
            </w:r>
          </w:p>
          <w:p w:rsidR="00435988" w:rsidRPr="008D004A" w:rsidRDefault="00435988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Group of courses: 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  <w:t>NO</w:t>
            </w:r>
          </w:p>
        </w:tc>
      </w:tr>
    </w:tbl>
    <w:p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612"/>
        <w:gridCol w:w="1172"/>
        <w:gridCol w:w="1172"/>
        <w:gridCol w:w="1214"/>
        <w:gridCol w:w="1029"/>
        <w:gridCol w:w="1086"/>
      </w:tblGrid>
      <w:tr w:rsidR="003226A9" w:rsidRPr="008D004A" w:rsidTr="00844728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  <w:lang w:val="en-US"/>
              </w:rPr>
            </w:pPr>
            <w:r w:rsidRPr="008D004A">
              <w:rPr>
                <w:b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  <w:lang w:val="en-US"/>
              </w:rPr>
            </w:pPr>
            <w:r w:rsidRPr="008D004A">
              <w:rPr>
                <w:b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 w:rsidRPr="008D004A">
              <w:rPr>
                <w:color w:val="000000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8D004A">
              <w:rPr>
                <w:color w:val="000000"/>
                <w:sz w:val="20"/>
                <w:lang w:eastAsia="pl-PL"/>
              </w:rPr>
              <w:t>crediting</w:t>
            </w:r>
            <w:proofErr w:type="spellEnd"/>
            <w:r w:rsidRPr="008D004A">
              <w:rPr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8D004A">
              <w:rPr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8D004A">
              <w:rPr>
                <w:color w:val="000000"/>
                <w:sz w:val="20"/>
                <w:lang w:eastAsia="pl-PL"/>
              </w:rPr>
              <w:t>crediting</w:t>
            </w:r>
            <w:proofErr w:type="spellEnd"/>
            <w:r w:rsidRPr="008D004A">
              <w:rPr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8D004A">
              <w:rPr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8D004A">
              <w:rPr>
                <w:color w:val="000000"/>
                <w:sz w:val="20"/>
                <w:lang w:eastAsia="pl-PL"/>
              </w:rPr>
              <w:t>Number</w:t>
            </w:r>
            <w:proofErr w:type="spellEnd"/>
            <w:r w:rsidRPr="008D004A">
              <w:rPr>
                <w:color w:val="000000"/>
                <w:sz w:val="20"/>
                <w:lang w:eastAsia="pl-PL"/>
              </w:rPr>
              <w:t xml:space="preserve"> of ECTS </w:t>
            </w:r>
            <w:proofErr w:type="spellStart"/>
            <w:r w:rsidRPr="008D004A">
              <w:rPr>
                <w:color w:val="000000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:rsidR="00435988" w:rsidRPr="008D004A" w:rsidRDefault="00435988" w:rsidP="00551CD3">
      <w:pPr>
        <w:spacing w:line="240" w:lineRule="auto"/>
        <w:rPr>
          <w:color w:val="000000"/>
          <w:lang w:eastAsia="pl-PL"/>
        </w:rPr>
      </w:pPr>
      <w:r w:rsidRPr="008D004A">
        <w:rPr>
          <w:color w:val="000000"/>
          <w:sz w:val="12"/>
          <w:lang w:eastAsia="pl-PL"/>
        </w:rPr>
        <w:t>*</w:t>
      </w:r>
      <w:proofErr w:type="spellStart"/>
      <w:r w:rsidRPr="008D004A">
        <w:rPr>
          <w:color w:val="000000"/>
          <w:sz w:val="12"/>
          <w:lang w:eastAsia="pl-PL"/>
        </w:rPr>
        <w:t>delete</w:t>
      </w:r>
      <w:proofErr w:type="spellEnd"/>
      <w:r w:rsidRPr="008D004A">
        <w:rPr>
          <w:color w:val="000000"/>
          <w:sz w:val="12"/>
          <w:lang w:eastAsia="pl-PL"/>
        </w:rPr>
        <w:t xml:space="preserve"> as </w:t>
      </w:r>
      <w:proofErr w:type="spellStart"/>
      <w:r w:rsidRPr="008D004A">
        <w:rPr>
          <w:color w:val="000000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2" w:name="table03"/>
            <w:bookmarkEnd w:id="2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435988" w:rsidRPr="008D004A" w:rsidRDefault="00435988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</w:p>
          <w:p w:rsidR="00435988" w:rsidRPr="008D004A" w:rsidRDefault="00435988" w:rsidP="00F56AC2">
            <w:pPr>
              <w:spacing w:after="0" w:line="240" w:lineRule="auto"/>
              <w:ind w:left="142" w:hanging="11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 xml:space="preserve">Basic knowledge of the mechanics of financial markets, elementary probability and statistics. </w:t>
            </w:r>
          </w:p>
        </w:tc>
      </w:tr>
    </w:tbl>
    <w:p w:rsidR="00435988" w:rsidRPr="008D004A" w:rsidRDefault="00435988" w:rsidP="00551CD3">
      <w:pPr>
        <w:spacing w:line="240" w:lineRule="auto"/>
        <w:rPr>
          <w:color w:val="000000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3226A9" w:rsidRPr="008D004A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4"/>
            <w:bookmarkEnd w:id="3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435988" w:rsidRPr="008D004A" w:rsidRDefault="00435988" w:rsidP="009C2D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C1 To provide information about the statistics of financial markets, the use of financial instruments to manage risk and the tools for risk measurement.</w:t>
            </w:r>
          </w:p>
        </w:tc>
      </w:tr>
    </w:tbl>
    <w:p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:rsidTr="009C2D9B">
        <w:trPr>
          <w:trHeight w:val="19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7A2E" w:rsidRPr="008D004A" w:rsidRDefault="00827A2E" w:rsidP="00827A2E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D004A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knowledge:</w:t>
            </w:r>
          </w:p>
          <w:p w:rsidR="00435988" w:rsidRPr="008D004A" w:rsidRDefault="00435988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PEK_W01 Knows the mechanics of financial markets.</w:t>
            </w:r>
          </w:p>
          <w:p w:rsidR="00435988" w:rsidRPr="008D004A" w:rsidRDefault="00435988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PEK_W02 Knows how to measure statistical properties of financial asset prices.</w:t>
            </w:r>
          </w:p>
          <w:p w:rsidR="00435988" w:rsidRPr="008D004A" w:rsidRDefault="00435988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PEK_W03 Knows how to use financial instruments to manage risk.</w:t>
            </w: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PEK_W04 Knows how to measure risk.</w:t>
            </w: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skills:</w:t>
            </w:r>
          </w:p>
          <w:p w:rsidR="00435988" w:rsidRPr="008D004A" w:rsidRDefault="00435988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lastRenderedPageBreak/>
              <w:t>PEK_U01 Can measure volatility of asset prices.</w:t>
            </w:r>
          </w:p>
          <w:p w:rsidR="00435988" w:rsidRPr="008D004A" w:rsidRDefault="00435988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PEK_U02 Can evaluate duration and convexity of bond portfolios.</w:t>
            </w:r>
          </w:p>
          <w:p w:rsidR="00435988" w:rsidRPr="008D004A" w:rsidRDefault="00435988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PEK_U03 Can build stock portfolios.</w:t>
            </w:r>
          </w:p>
          <w:p w:rsidR="00435988" w:rsidRPr="008D004A" w:rsidRDefault="00435988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 xml:space="preserve">PEK_U04 Can measure </w:t>
            </w:r>
            <w:proofErr w:type="spellStart"/>
            <w:r w:rsidRPr="008D004A">
              <w:rPr>
                <w:color w:val="000000"/>
                <w:lang w:val="en-US" w:eastAsia="pl-PL"/>
              </w:rPr>
              <w:t>VaR</w:t>
            </w:r>
            <w:proofErr w:type="spellEnd"/>
            <w:r w:rsidRPr="008D004A">
              <w:rPr>
                <w:color w:val="000000"/>
                <w:lang w:val="en-US" w:eastAsia="pl-PL"/>
              </w:rPr>
              <w:t xml:space="preserve"> and </w:t>
            </w:r>
            <w:proofErr w:type="spellStart"/>
            <w:r w:rsidRPr="008D004A">
              <w:rPr>
                <w:color w:val="000000"/>
                <w:lang w:val="en-US" w:eastAsia="pl-PL"/>
              </w:rPr>
              <w:t>CFaR</w:t>
            </w:r>
            <w:proofErr w:type="spellEnd"/>
            <w:r w:rsidRPr="008D004A">
              <w:rPr>
                <w:color w:val="000000"/>
                <w:lang w:val="en-US" w:eastAsia="pl-PL"/>
              </w:rPr>
              <w:t>.</w:t>
            </w:r>
          </w:p>
          <w:p w:rsidR="00435988" w:rsidRPr="008D004A" w:rsidRDefault="00435988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social competences:</w:t>
            </w:r>
          </w:p>
          <w:p w:rsidR="00435988" w:rsidRPr="008D004A" w:rsidRDefault="00435988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PEK_K01 Is aware of the need for an independent, critical assessment of the scope and level of his/her knowledge in the field of risk management. Is prepared for conducting self-studies in this area.</w:t>
            </w:r>
          </w:p>
          <w:p w:rsidR="00435988" w:rsidRPr="008D004A" w:rsidRDefault="00435988" w:rsidP="009C2D9B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PEK_K02 Can engage in a discussion and defend his/her views regarding the methods of risk management.</w:t>
            </w:r>
          </w:p>
        </w:tc>
      </w:tr>
    </w:tbl>
    <w:p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15"/>
        <w:gridCol w:w="6981"/>
        <w:gridCol w:w="1629"/>
      </w:tblGrid>
      <w:tr w:rsidR="003226A9" w:rsidRPr="008D004A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3226A9" w:rsidRPr="008D004A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827A2E" w:rsidP="00827A2E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8D004A">
              <w:rPr>
                <w:b/>
                <w:bCs/>
                <w:color w:val="000000"/>
                <w:lang w:eastAsia="pl-PL"/>
              </w:rPr>
              <w:t>L</w:t>
            </w:r>
            <w:r w:rsidR="00435988" w:rsidRPr="008D004A">
              <w:rPr>
                <w:b/>
                <w:bCs/>
                <w:color w:val="000000"/>
                <w:lang w:eastAsia="pl-PL"/>
              </w:rPr>
              <w:t>ecture</w:t>
            </w:r>
            <w:r w:rsidRPr="008D004A">
              <w:rPr>
                <w:b/>
                <w:bCs/>
                <w:color w:val="000000"/>
                <w:lang w:eastAsia="pl-PL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8D004A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8D004A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8D004A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226A9" w:rsidRPr="008D004A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16202B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rStyle w:val="hps"/>
                <w:color w:val="000000"/>
                <w:lang w:val="en-GB"/>
              </w:rPr>
              <w:t>Investments, financial markets, stock and futures exchanges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4</w:t>
            </w:r>
          </w:p>
        </w:tc>
      </w:tr>
      <w:tr w:rsidR="003226A9" w:rsidRPr="008D004A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Statistics of financial markets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3</w:t>
            </w:r>
          </w:p>
        </w:tc>
      </w:tr>
      <w:tr w:rsidR="003226A9" w:rsidRPr="008D004A" w:rsidTr="0016202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FX and debt instruments, duration and convexity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:rsidTr="0008142D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GB"/>
              </w:rPr>
              <w:t>Capital market, elements of portfolio theory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8D004A">
              <w:rPr>
                <w:color w:val="000000"/>
                <w:lang w:val="en-US"/>
              </w:rPr>
              <w:t>2</w:t>
            </w:r>
          </w:p>
        </w:tc>
      </w:tr>
      <w:tr w:rsidR="003226A9" w:rsidRPr="008D004A" w:rsidTr="0008142D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Value-at-risk (</w:t>
            </w:r>
            <w:proofErr w:type="spellStart"/>
            <w:r w:rsidRPr="008D004A">
              <w:rPr>
                <w:bCs/>
                <w:color w:val="000000"/>
                <w:lang w:val="en-US"/>
              </w:rPr>
              <w:t>VaR</w:t>
            </w:r>
            <w:proofErr w:type="spellEnd"/>
            <w:r w:rsidRPr="008D004A">
              <w:rPr>
                <w:bCs/>
                <w:color w:val="000000"/>
                <w:lang w:val="en-US"/>
              </w:rPr>
              <w:t>), Cash Flow-at-Risk (</w:t>
            </w:r>
            <w:proofErr w:type="spellStart"/>
            <w:r w:rsidRPr="008D004A">
              <w:rPr>
                <w:bCs/>
                <w:color w:val="000000"/>
                <w:lang w:val="en-US"/>
              </w:rPr>
              <w:t>CFaR</w:t>
            </w:r>
            <w:proofErr w:type="spellEnd"/>
            <w:r w:rsidRPr="008D004A">
              <w:rPr>
                <w:bCs/>
                <w:color w:val="000000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4</w:t>
            </w:r>
          </w:p>
        </w:tc>
      </w:tr>
      <w:tr w:rsidR="003226A9" w:rsidRPr="008D004A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35988" w:rsidRPr="008D004A" w:rsidRDefault="00435988" w:rsidP="00CA2233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8D004A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8D004A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</w:rPr>
              <w:t>15</w:t>
            </w:r>
          </w:p>
        </w:tc>
      </w:tr>
    </w:tbl>
    <w:p w:rsidR="00435988" w:rsidRPr="008D004A" w:rsidRDefault="00435988" w:rsidP="00551CD3">
      <w:pPr>
        <w:spacing w:line="240" w:lineRule="auto"/>
        <w:rPr>
          <w:vanish/>
          <w:color w:val="000000"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7"/>
        <w:gridCol w:w="6959"/>
        <w:gridCol w:w="1874"/>
      </w:tblGrid>
      <w:tr w:rsidR="003226A9" w:rsidRPr="008D004A" w:rsidTr="006D1C3C">
        <w:tc>
          <w:tcPr>
            <w:tcW w:w="7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827A2E" w:rsidP="00827A2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8D004A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8D004A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8D004A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8D004A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226A9" w:rsidRPr="008D004A" w:rsidTr="006D1C3C">
        <w:tc>
          <w:tcPr>
            <w:tcW w:w="7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jc w:val="center"/>
              <w:rPr>
                <w:b/>
                <w:bCs/>
                <w:color w:val="000000"/>
                <w:lang w:eastAsia="pl-PL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b/>
                <w:bCs/>
                <w:color w:val="000000"/>
                <w:sz w:val="18"/>
                <w:lang w:eastAsia="pl-PL"/>
              </w:rPr>
            </w:pP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Cl1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rStyle w:val="hps"/>
                <w:color w:val="000000"/>
                <w:lang w:val="en-GB"/>
              </w:rPr>
              <w:t>Financial markets, stock and futures exchanges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Cl2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Statistics of financial markets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3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Cl3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FX and debt instruments, duration and convexity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Cl4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GB"/>
              </w:rPr>
              <w:t>Capital market, elements of portfolio theory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8D004A">
              <w:rPr>
                <w:color w:val="000000"/>
                <w:lang w:val="en-US"/>
              </w:rPr>
              <w:t>2</w:t>
            </w:r>
          </w:p>
        </w:tc>
      </w:tr>
      <w:tr w:rsidR="003226A9" w:rsidRPr="008D004A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Cl5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Value-at-risk (</w:t>
            </w:r>
            <w:proofErr w:type="spellStart"/>
            <w:r w:rsidRPr="008D004A">
              <w:rPr>
                <w:bCs/>
                <w:color w:val="000000"/>
                <w:lang w:val="en-US"/>
              </w:rPr>
              <w:t>VaR</w:t>
            </w:r>
            <w:proofErr w:type="spellEnd"/>
            <w:r w:rsidRPr="008D004A">
              <w:rPr>
                <w:bCs/>
                <w:color w:val="000000"/>
                <w:lang w:val="en-US"/>
              </w:rPr>
              <w:t>), Cash Flow-at-Risk (</w:t>
            </w:r>
            <w:proofErr w:type="spellStart"/>
            <w:r w:rsidRPr="008D004A">
              <w:rPr>
                <w:bCs/>
                <w:color w:val="000000"/>
                <w:lang w:val="en-US"/>
              </w:rPr>
              <w:t>CFaR</w:t>
            </w:r>
            <w:proofErr w:type="spellEnd"/>
            <w:r w:rsidRPr="008D004A">
              <w:rPr>
                <w:bCs/>
                <w:color w:val="000000"/>
                <w:lang w:val="en-US"/>
              </w:rPr>
              <w:t>)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4</w:t>
            </w:r>
          </w:p>
        </w:tc>
      </w:tr>
      <w:tr w:rsidR="003226A9" w:rsidRPr="008D004A" w:rsidTr="00A24116">
        <w:trPr>
          <w:trHeight w:val="2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Cl6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napToGrid w:val="0"/>
              <w:spacing w:before="20" w:after="20"/>
              <w:rPr>
                <w:bCs/>
                <w:color w:val="000000"/>
              </w:rPr>
            </w:pPr>
            <w:proofErr w:type="spellStart"/>
            <w:r w:rsidRPr="008D004A">
              <w:rPr>
                <w:bCs/>
                <w:color w:val="000000"/>
              </w:rPr>
              <w:t>Final</w:t>
            </w:r>
            <w:proofErr w:type="spellEnd"/>
            <w:r w:rsidRPr="008D004A">
              <w:rPr>
                <w:bCs/>
                <w:color w:val="000000"/>
              </w:rPr>
              <w:t xml:space="preserve"> test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2</w:t>
            </w:r>
          </w:p>
        </w:tc>
      </w:tr>
      <w:tr w:rsidR="00435988" w:rsidRPr="008D004A" w:rsidTr="006D1C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8D004A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12A9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  <w:r w:rsidRPr="008D004A">
              <w:rPr>
                <w:b/>
                <w:color w:val="000000"/>
                <w:lang w:eastAsia="pl-PL"/>
              </w:rPr>
              <w:t>15</w:t>
            </w:r>
          </w:p>
        </w:tc>
      </w:tr>
    </w:tbl>
    <w:p w:rsidR="00435988" w:rsidRPr="008D004A" w:rsidRDefault="00435988">
      <w:pPr>
        <w:rPr>
          <w:color w:val="000000"/>
        </w:rPr>
      </w:pPr>
      <w:bookmarkStart w:id="7" w:name="table08"/>
      <w:bookmarkStart w:id="8" w:name="table09"/>
      <w:bookmarkStart w:id="9" w:name="table0A"/>
      <w:bookmarkStart w:id="10" w:name="table0B"/>
      <w:bookmarkEnd w:id="7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:rsidTr="00B12A94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3226A9" w:rsidRPr="008D004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N1. Multimedia</w:t>
            </w:r>
            <w:r w:rsidRPr="008D004A">
              <w:rPr>
                <w:color w:val="000000"/>
                <w:lang w:val="en-GB"/>
              </w:rPr>
              <w:t xml:space="preserve"> l</w:t>
            </w:r>
            <w:r w:rsidRPr="008D004A">
              <w:rPr>
                <w:rStyle w:val="hps"/>
                <w:color w:val="000000"/>
                <w:lang w:val="en-GB"/>
              </w:rPr>
              <w:t>ecture</w:t>
            </w:r>
          </w:p>
          <w:p w:rsidR="00435988" w:rsidRPr="008D004A" w:rsidRDefault="00435988" w:rsidP="00B00BF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rStyle w:val="hps"/>
                <w:color w:val="000000"/>
                <w:lang w:val="en-GB"/>
              </w:rPr>
              <w:t>N2.</w:t>
            </w:r>
            <w:r w:rsidRPr="008D004A">
              <w:rPr>
                <w:color w:val="000000"/>
                <w:lang w:val="en-GB"/>
              </w:rPr>
              <w:t xml:space="preserve"> P</w:t>
            </w:r>
            <w:r w:rsidRPr="008D004A">
              <w:rPr>
                <w:rStyle w:val="hps"/>
                <w:color w:val="000000"/>
                <w:lang w:val="en-GB"/>
              </w:rPr>
              <w:t>ractical exercises</w:t>
            </w:r>
            <w:r w:rsidRPr="008D004A">
              <w:rPr>
                <w:color w:val="000000"/>
                <w:lang w:val="en-GB"/>
              </w:rPr>
              <w:br/>
            </w:r>
            <w:r w:rsidRPr="008D004A">
              <w:rPr>
                <w:rStyle w:val="hps"/>
                <w:color w:val="000000"/>
                <w:lang w:val="en-GB"/>
              </w:rPr>
              <w:t>N3.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Discussion</w:t>
            </w:r>
            <w:r w:rsidRPr="008D004A">
              <w:rPr>
                <w:color w:val="000000"/>
                <w:lang w:val="en-GB"/>
              </w:rPr>
              <w:br/>
            </w:r>
            <w:r w:rsidRPr="008D004A">
              <w:rPr>
                <w:rStyle w:val="hps"/>
                <w:color w:val="000000"/>
                <w:lang w:val="en-GB"/>
              </w:rPr>
              <w:t>N4.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Student's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own work</w:t>
            </w:r>
          </w:p>
        </w:tc>
      </w:tr>
    </w:tbl>
    <w:p w:rsidR="00435988" w:rsidRPr="008D004A" w:rsidRDefault="00435988" w:rsidP="00A24116">
      <w:pPr>
        <w:spacing w:line="240" w:lineRule="auto"/>
        <w:rPr>
          <w:bCs/>
          <w:color w:val="000000"/>
          <w:sz w:val="22"/>
          <w:lang w:val="en-US" w:eastAsia="pl-PL"/>
        </w:rPr>
      </w:pPr>
    </w:p>
    <w:p w:rsidR="00827A2E" w:rsidRPr="008D004A" w:rsidRDefault="00827A2E" w:rsidP="00827A2E">
      <w:pPr>
        <w:spacing w:line="240" w:lineRule="auto"/>
        <w:jc w:val="center"/>
        <w:rPr>
          <w:rFonts w:eastAsia="Times New Roman"/>
          <w:lang w:val="en-US" w:eastAsia="pl-PL"/>
        </w:rPr>
      </w:pPr>
      <w:r w:rsidRPr="008D004A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763"/>
        <w:gridCol w:w="2242"/>
        <w:gridCol w:w="5280"/>
      </w:tblGrid>
      <w:tr w:rsidR="003226A9" w:rsidRPr="008D004A" w:rsidTr="00B00BF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1" w:name="table0C"/>
            <w:bookmarkEnd w:id="11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lastRenderedPageBreak/>
              <w:t>Evaluation</w:t>
            </w:r>
            <w:r w:rsidRPr="008D004A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8D004A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8D004A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8D004A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8D004A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8D004A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3226A9" w:rsidRPr="008D004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PEK_W01</w:t>
            </w:r>
            <w:r w:rsidRPr="008D004A">
              <w:rPr>
                <w:bCs/>
                <w:color w:val="000000"/>
              </w:rPr>
              <w:sym w:font="Symbol" w:char="F0B8"/>
            </w:r>
            <w:r w:rsidRPr="008D004A">
              <w:rPr>
                <w:bCs/>
                <w:color w:val="000000"/>
              </w:rPr>
              <w:t>PEK_W04</w:t>
            </w:r>
          </w:p>
          <w:p w:rsidR="00435988" w:rsidRPr="008D004A" w:rsidRDefault="00435988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PEK_U01</w:t>
            </w:r>
            <w:r w:rsidRPr="008D004A">
              <w:rPr>
                <w:bCs/>
                <w:color w:val="000000"/>
              </w:rPr>
              <w:sym w:font="Symbol" w:char="F0B8"/>
            </w:r>
            <w:r w:rsidRPr="008D004A">
              <w:rPr>
                <w:bCs/>
                <w:color w:val="000000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Class participation (participation in discussions and problem solving, preparation for class activities)</w:t>
            </w:r>
          </w:p>
        </w:tc>
      </w:tr>
      <w:tr w:rsidR="003226A9" w:rsidRPr="008D004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PEK_W01</w:t>
            </w:r>
            <w:r w:rsidRPr="008D004A">
              <w:rPr>
                <w:bCs/>
                <w:color w:val="000000"/>
              </w:rPr>
              <w:sym w:font="Symbol" w:char="F0B8"/>
            </w:r>
            <w:r w:rsidRPr="008D004A">
              <w:rPr>
                <w:bCs/>
                <w:color w:val="000000"/>
              </w:rPr>
              <w:t>PEK_W04</w:t>
            </w:r>
          </w:p>
          <w:p w:rsidR="00435988" w:rsidRPr="008D004A" w:rsidRDefault="00435988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PEK_U01</w:t>
            </w:r>
            <w:r w:rsidRPr="008D004A">
              <w:rPr>
                <w:bCs/>
                <w:color w:val="000000"/>
              </w:rPr>
              <w:sym w:font="Symbol" w:char="F0B8"/>
            </w:r>
            <w:r w:rsidRPr="008D004A">
              <w:rPr>
                <w:bCs/>
                <w:color w:val="000000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Grade based on the final test</w:t>
            </w:r>
          </w:p>
        </w:tc>
      </w:tr>
      <w:tr w:rsidR="00435988" w:rsidRPr="008D004A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39120F">
            <w:pPr>
              <w:snapToGrid w:val="0"/>
              <w:spacing w:before="20" w:after="20"/>
              <w:rPr>
                <w:b/>
                <w:bCs/>
                <w:color w:val="000000"/>
              </w:rPr>
            </w:pPr>
            <w:r w:rsidRPr="008D004A">
              <w:rPr>
                <w:b/>
                <w:bCs/>
                <w:color w:val="000000"/>
              </w:rPr>
              <w:t>P (W) = ½ F1 + ½ F2</w:t>
            </w:r>
          </w:p>
          <w:p w:rsidR="00435988" w:rsidRPr="008D004A" w:rsidRDefault="00435988" w:rsidP="0039120F">
            <w:pPr>
              <w:snapToGrid w:val="0"/>
              <w:spacing w:before="20" w:after="20" w:line="240" w:lineRule="auto"/>
              <w:rPr>
                <w:bCs/>
                <w:color w:val="000000"/>
              </w:rPr>
            </w:pPr>
            <w:r w:rsidRPr="008D004A">
              <w:rPr>
                <w:b/>
                <w:bCs/>
                <w:color w:val="000000"/>
              </w:rPr>
              <w:t>P (Ć) = ½ F1 + ½ F2</w:t>
            </w:r>
          </w:p>
        </w:tc>
      </w:tr>
    </w:tbl>
    <w:p w:rsidR="00435988" w:rsidRPr="008D004A" w:rsidRDefault="00435988" w:rsidP="006D1C3C">
      <w:pPr>
        <w:tabs>
          <w:tab w:val="left" w:pos="993"/>
        </w:tabs>
        <w:rPr>
          <w:color w:val="000000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:rsidTr="006D1C3C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3226A9" w:rsidRPr="008D004A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 xml:space="preserve">Z. </w:t>
            </w:r>
            <w:proofErr w:type="spellStart"/>
            <w:r w:rsidRPr="008D004A">
              <w:rPr>
                <w:color w:val="000000"/>
                <w:szCs w:val="18"/>
                <w:lang w:val="en-US"/>
              </w:rPr>
              <w:t>Bodie</w:t>
            </w:r>
            <w:proofErr w:type="spellEnd"/>
            <w:r w:rsidRPr="008D004A">
              <w:rPr>
                <w:color w:val="000000"/>
                <w:szCs w:val="18"/>
                <w:lang w:val="en-US"/>
              </w:rPr>
              <w:t>, A. Kane, A.J. Marcus (2007) Essentials of Investments (6th ed.), McGraw-Hill</w:t>
            </w:r>
          </w:p>
          <w:p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 xml:space="preserve">J. Franke, W. </w:t>
            </w:r>
            <w:proofErr w:type="spellStart"/>
            <w:r w:rsidRPr="008D004A">
              <w:rPr>
                <w:color w:val="000000"/>
                <w:szCs w:val="18"/>
                <w:lang w:val="en-US"/>
              </w:rPr>
              <w:t>Härdle</w:t>
            </w:r>
            <w:proofErr w:type="spellEnd"/>
            <w:r w:rsidRPr="008D004A">
              <w:rPr>
                <w:color w:val="000000"/>
                <w:szCs w:val="18"/>
                <w:lang w:val="en-US"/>
              </w:rPr>
              <w:t xml:space="preserve">, C. </w:t>
            </w:r>
            <w:proofErr w:type="spellStart"/>
            <w:r w:rsidRPr="008D004A">
              <w:rPr>
                <w:color w:val="000000"/>
                <w:szCs w:val="18"/>
                <w:lang w:val="en-US"/>
              </w:rPr>
              <w:t>Hafner</w:t>
            </w:r>
            <w:proofErr w:type="spellEnd"/>
            <w:r w:rsidRPr="008D004A">
              <w:rPr>
                <w:color w:val="000000"/>
                <w:szCs w:val="18"/>
                <w:lang w:val="en-US"/>
              </w:rPr>
              <w:t xml:space="preserve"> (2005) Introduction to Statistics of Financial Markets, Springer</w:t>
            </w:r>
          </w:p>
          <w:p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 xml:space="preserve">P. </w:t>
            </w:r>
            <w:proofErr w:type="spellStart"/>
            <w:r w:rsidRPr="008D004A">
              <w:rPr>
                <w:color w:val="000000"/>
                <w:szCs w:val="18"/>
                <w:lang w:val="en-US"/>
              </w:rPr>
              <w:t>Jorion</w:t>
            </w:r>
            <w:proofErr w:type="spellEnd"/>
            <w:r w:rsidRPr="008D004A">
              <w:rPr>
                <w:color w:val="000000"/>
                <w:szCs w:val="18"/>
                <w:lang w:val="en-US"/>
              </w:rPr>
              <w:t xml:space="preserve"> (2006) Value at Risk (3rd Ed.), McGraw-Hill</w:t>
            </w:r>
          </w:p>
          <w:p w:rsidR="00435988" w:rsidRPr="008D004A" w:rsidRDefault="00435988" w:rsidP="00551CD3">
            <w:pPr>
              <w:spacing w:after="60" w:line="240" w:lineRule="auto"/>
              <w:rPr>
                <w:b/>
                <w:bCs/>
                <w:caps/>
                <w:color w:val="000000"/>
                <w:u w:val="single"/>
                <w:lang w:val="en-US" w:eastAsia="pl-PL"/>
              </w:rPr>
            </w:pPr>
          </w:p>
          <w:p w:rsidR="00435988" w:rsidRPr="008D004A" w:rsidRDefault="00435988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:rsidR="00435988" w:rsidRPr="008D004A" w:rsidRDefault="00435988" w:rsidP="009C2D9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 xml:space="preserve">E.J. Elton, M.J. Gruber, S.J. Brown, W.N. </w:t>
            </w:r>
            <w:proofErr w:type="spellStart"/>
            <w:r w:rsidRPr="008D004A">
              <w:rPr>
                <w:color w:val="000000"/>
                <w:szCs w:val="18"/>
                <w:lang w:val="en-US"/>
              </w:rPr>
              <w:t>Goetzmann</w:t>
            </w:r>
            <w:proofErr w:type="spellEnd"/>
            <w:r w:rsidRPr="008D004A">
              <w:rPr>
                <w:color w:val="000000"/>
                <w:szCs w:val="18"/>
                <w:lang w:val="en-US"/>
              </w:rPr>
              <w:t xml:space="preserve"> (2002) Modern Portfolio Theory and Investment Analysis, Wiley</w:t>
            </w:r>
          </w:p>
          <w:p w:rsidR="00435988" w:rsidRPr="008D004A" w:rsidRDefault="00435988" w:rsidP="009C2D9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 xml:space="preserve">F.J. </w:t>
            </w:r>
            <w:proofErr w:type="spellStart"/>
            <w:r w:rsidRPr="008D004A">
              <w:rPr>
                <w:color w:val="000000"/>
                <w:szCs w:val="18"/>
                <w:lang w:val="en-US"/>
              </w:rPr>
              <w:t>Fabozzi</w:t>
            </w:r>
            <w:proofErr w:type="spellEnd"/>
            <w:r w:rsidRPr="008D004A">
              <w:rPr>
                <w:color w:val="000000"/>
                <w:szCs w:val="18"/>
                <w:lang w:val="en-US"/>
              </w:rPr>
              <w:t xml:space="preserve"> (2005) The Handbook of Fixed Income Securities", McGraw-Hill</w:t>
            </w:r>
          </w:p>
          <w:p w:rsidR="00435988" w:rsidRPr="008D004A" w:rsidRDefault="00435988" w:rsidP="0039120F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Cs w:val="18"/>
                <w:lang w:val="en-US"/>
              </w:rPr>
              <w:t xml:space="preserve">P. Wilmott (2000) Paul Wilmott on Quantitative Finance, Wiley, </w:t>
            </w:r>
            <w:proofErr w:type="spellStart"/>
            <w:r w:rsidRPr="008D004A">
              <w:rPr>
                <w:color w:val="000000"/>
                <w:szCs w:val="18"/>
                <w:lang w:val="en-US"/>
              </w:rPr>
              <w:t>Chichester</w:t>
            </w:r>
            <w:proofErr w:type="spellEnd"/>
          </w:p>
          <w:p w:rsidR="00435988" w:rsidRPr="008D004A" w:rsidRDefault="00435988" w:rsidP="005D0484">
            <w:pPr>
              <w:suppressAutoHyphens/>
              <w:spacing w:after="0" w:line="240" w:lineRule="auto"/>
              <w:ind w:left="370"/>
              <w:rPr>
                <w:color w:val="000000"/>
                <w:lang w:val="en-GB" w:eastAsia="pl-PL"/>
              </w:rPr>
            </w:pPr>
          </w:p>
        </w:tc>
      </w:tr>
      <w:tr w:rsidR="003226A9" w:rsidRPr="008D004A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8D004A" w:rsidRDefault="00435988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3226A9" w:rsidRPr="00827A2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988" w:rsidRPr="003226A9" w:rsidRDefault="00827A2E" w:rsidP="00827A2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/>
              </w:rPr>
              <w:t xml:space="preserve">Prof. </w:t>
            </w:r>
            <w:proofErr w:type="spellStart"/>
            <w:r w:rsidRPr="008D004A">
              <w:rPr>
                <w:b/>
                <w:bCs/>
                <w:color w:val="000000"/>
                <w:lang w:val="en-US"/>
              </w:rPr>
              <w:t>d</w:t>
            </w:r>
            <w:r w:rsidR="00435988" w:rsidRPr="008D004A">
              <w:rPr>
                <w:b/>
                <w:bCs/>
                <w:color w:val="000000"/>
                <w:lang w:val="en-US"/>
              </w:rPr>
              <w:t>r</w:t>
            </w:r>
            <w:proofErr w:type="spellEnd"/>
            <w:r w:rsidR="00435988" w:rsidRPr="008D004A">
              <w:rPr>
                <w:b/>
                <w:bCs/>
                <w:color w:val="000000"/>
                <w:lang w:val="en-US"/>
              </w:rPr>
              <w:t xml:space="preserve"> hab. Rafał Weron, </w:t>
            </w:r>
            <w:r w:rsidRPr="008D004A">
              <w:rPr>
                <w:b/>
                <w:bCs/>
                <w:color w:val="000000"/>
                <w:lang w:val="en-US"/>
              </w:rPr>
              <w:t>rafal.weron@pwr.edu</w:t>
            </w:r>
            <w:r w:rsidR="00435988" w:rsidRPr="008D004A">
              <w:rPr>
                <w:b/>
                <w:bCs/>
                <w:color w:val="000000"/>
                <w:lang w:val="en-US"/>
              </w:rPr>
              <w:t>.pl</w:t>
            </w:r>
            <w:bookmarkStart w:id="13" w:name="_GoBack"/>
            <w:bookmarkEnd w:id="13"/>
          </w:p>
        </w:tc>
      </w:tr>
    </w:tbl>
    <w:p w:rsidR="00827A2E" w:rsidRDefault="00827A2E" w:rsidP="00551CD3">
      <w:pPr>
        <w:spacing w:after="0" w:line="240" w:lineRule="auto"/>
        <w:rPr>
          <w:color w:val="000000"/>
          <w:lang w:val="en-US" w:eastAsia="pl-PL"/>
        </w:rPr>
      </w:pPr>
    </w:p>
    <w:sectPr w:rsidR="00827A2E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16993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8142D"/>
    <w:rsid w:val="000B2A61"/>
    <w:rsid w:val="001503EC"/>
    <w:rsid w:val="0016202B"/>
    <w:rsid w:val="002302A0"/>
    <w:rsid w:val="002813F0"/>
    <w:rsid w:val="00307FF6"/>
    <w:rsid w:val="003226A9"/>
    <w:rsid w:val="003557CC"/>
    <w:rsid w:val="00373ED3"/>
    <w:rsid w:val="0039120F"/>
    <w:rsid w:val="00426BF8"/>
    <w:rsid w:val="00435988"/>
    <w:rsid w:val="00444F3D"/>
    <w:rsid w:val="004864E9"/>
    <w:rsid w:val="00551CD3"/>
    <w:rsid w:val="005D0484"/>
    <w:rsid w:val="006301EF"/>
    <w:rsid w:val="00634152"/>
    <w:rsid w:val="00637D71"/>
    <w:rsid w:val="006D1C3C"/>
    <w:rsid w:val="006F7001"/>
    <w:rsid w:val="00745ED5"/>
    <w:rsid w:val="00787B78"/>
    <w:rsid w:val="00827A2E"/>
    <w:rsid w:val="00844728"/>
    <w:rsid w:val="0088692C"/>
    <w:rsid w:val="008D004A"/>
    <w:rsid w:val="008E04D4"/>
    <w:rsid w:val="009367BD"/>
    <w:rsid w:val="009C2D9B"/>
    <w:rsid w:val="00A24116"/>
    <w:rsid w:val="00A65E5D"/>
    <w:rsid w:val="00A86BAF"/>
    <w:rsid w:val="00AA13D5"/>
    <w:rsid w:val="00B00BF7"/>
    <w:rsid w:val="00B12A94"/>
    <w:rsid w:val="00B51AB8"/>
    <w:rsid w:val="00BC1B2A"/>
    <w:rsid w:val="00CA2233"/>
    <w:rsid w:val="00D10D14"/>
    <w:rsid w:val="00E40CE9"/>
    <w:rsid w:val="00E65B1A"/>
    <w:rsid w:val="00F1743F"/>
    <w:rsid w:val="00F56AC2"/>
    <w:rsid w:val="00FE3AD9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8447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30779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574</Words>
  <Characters>3444</Characters>
  <Application>Microsoft Office Word</Application>
  <DocSecurity>0</DocSecurity>
  <Lines>28</Lines>
  <Paragraphs>8</Paragraphs>
  <ScaleCrop>false</ScaleCrop>
  <Company>Microsoft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dc:description/>
  <cp:lastModifiedBy>Andrzej</cp:lastModifiedBy>
  <cp:revision>14</cp:revision>
  <cp:lastPrinted>2013-04-27T08:54:00Z</cp:lastPrinted>
  <dcterms:created xsi:type="dcterms:W3CDTF">2012-11-07T10:52:00Z</dcterms:created>
  <dcterms:modified xsi:type="dcterms:W3CDTF">2019-04-03T12:16:00Z</dcterms:modified>
</cp:coreProperties>
</file>